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30E3D" w14:textId="77777777" w:rsidR="007149A8" w:rsidRPr="006815AB" w:rsidRDefault="006815AB" w:rsidP="006815AB">
      <w:pPr>
        <w:jc w:val="center"/>
        <w:rPr>
          <w:b/>
          <w:sz w:val="24"/>
          <w:szCs w:val="24"/>
          <w:u w:val="single"/>
        </w:rPr>
      </w:pPr>
      <w:r w:rsidRPr="006815AB">
        <w:rPr>
          <w:b/>
          <w:sz w:val="24"/>
          <w:szCs w:val="24"/>
          <w:u w:val="single"/>
        </w:rPr>
        <w:t>OVERVIEW</w:t>
      </w:r>
    </w:p>
    <w:p w14:paraId="402607A3" w14:textId="77777777" w:rsidR="00B36CA7" w:rsidRDefault="00B36CA7" w:rsidP="00B36CA7">
      <w:pPr>
        <w:ind w:left="-288" w:right="-288"/>
        <w:rPr>
          <w:i/>
          <w:iCs/>
          <w:color w:val="0070C0"/>
        </w:rPr>
      </w:pPr>
      <w:r>
        <w:rPr>
          <w:i/>
          <w:iCs/>
          <w:color w:val="0070C0"/>
        </w:rPr>
        <w:t>Every family office is different.  With different trust structures, investment strategies and philanthropic goals, there is no basic template that will work for every family office.  H</w:t>
      </w:r>
      <w:r w:rsidR="005A688F">
        <w:rPr>
          <w:i/>
          <w:iCs/>
          <w:color w:val="0070C0"/>
        </w:rPr>
        <w:t>owever, there are certain steps</w:t>
      </w:r>
      <w:r>
        <w:rPr>
          <w:i/>
          <w:iCs/>
          <w:color w:val="0070C0"/>
        </w:rPr>
        <w:t xml:space="preserve"> al</w:t>
      </w:r>
      <w:r w:rsidR="005A688F">
        <w:rPr>
          <w:i/>
          <w:iCs/>
          <w:color w:val="0070C0"/>
        </w:rPr>
        <w:t>l family offices should follow</w:t>
      </w:r>
      <w:r>
        <w:rPr>
          <w:i/>
          <w:iCs/>
          <w:color w:val="0070C0"/>
        </w:rPr>
        <w:t>, regardless of s</w:t>
      </w:r>
      <w:r w:rsidR="002D5357">
        <w:rPr>
          <w:i/>
          <w:iCs/>
          <w:color w:val="0070C0"/>
        </w:rPr>
        <w:t>ize, strategy or long-term objectives</w:t>
      </w:r>
      <w:r>
        <w:rPr>
          <w:i/>
          <w:iCs/>
          <w:color w:val="0070C0"/>
        </w:rPr>
        <w:t xml:space="preserve"> and this roadmap helps to define those steps for each family office.  </w:t>
      </w:r>
    </w:p>
    <w:p w14:paraId="0DFFCB04" w14:textId="77777777" w:rsidR="00464BA0" w:rsidRPr="008765F6" w:rsidRDefault="008765F6" w:rsidP="00B36CA7">
      <w:pPr>
        <w:jc w:val="center"/>
        <w:rPr>
          <w:b/>
          <w:color w:val="0070C0"/>
          <w:sz w:val="24"/>
          <w:szCs w:val="24"/>
          <w:u w:val="single"/>
        </w:rPr>
      </w:pPr>
      <w:r w:rsidRPr="008765F6">
        <w:rPr>
          <w:b/>
          <w:color w:val="0070C0"/>
          <w:sz w:val="24"/>
          <w:szCs w:val="24"/>
          <w:u w:val="single"/>
        </w:rPr>
        <w:t>STEPS TOWARDS BUILDING</w:t>
      </w:r>
      <w:r w:rsidR="00B36CA7" w:rsidRPr="008765F6">
        <w:rPr>
          <w:b/>
          <w:color w:val="0070C0"/>
          <w:sz w:val="24"/>
          <w:szCs w:val="24"/>
          <w:u w:val="single"/>
        </w:rPr>
        <w:t xml:space="preserve"> </w:t>
      </w:r>
      <w:r w:rsidRPr="008765F6">
        <w:rPr>
          <w:b/>
          <w:color w:val="0070C0"/>
          <w:sz w:val="24"/>
          <w:szCs w:val="24"/>
          <w:u w:val="single"/>
        </w:rPr>
        <w:t xml:space="preserve">A SUSTAINABLE </w:t>
      </w:r>
      <w:r w:rsidR="00B36CA7" w:rsidRPr="008765F6">
        <w:rPr>
          <w:b/>
          <w:color w:val="0070C0"/>
          <w:sz w:val="24"/>
          <w:szCs w:val="24"/>
          <w:u w:val="single"/>
        </w:rPr>
        <w:t>FAMILY OFFICE</w:t>
      </w:r>
    </w:p>
    <w:p w14:paraId="291C00EB" w14:textId="77777777" w:rsidR="006B7FE6" w:rsidRDefault="006B7FE6" w:rsidP="006B7FE6">
      <w:pPr>
        <w:pStyle w:val="ListParagraph"/>
        <w:numPr>
          <w:ilvl w:val="0"/>
          <w:numId w:val="31"/>
        </w:numPr>
      </w:pPr>
      <w:r w:rsidRPr="00B36CA7">
        <w:rPr>
          <w:b/>
          <w:i/>
        </w:rPr>
        <w:t>Hire a reputable law firm to assist in the legal structure for your family office</w:t>
      </w:r>
      <w:r>
        <w:t xml:space="preserve">.  </w:t>
      </w:r>
    </w:p>
    <w:p w14:paraId="325BEE25" w14:textId="77777777" w:rsidR="00B36CA7" w:rsidRDefault="006B7FE6" w:rsidP="006B7FE6">
      <w:pPr>
        <w:pStyle w:val="ListParagraph"/>
        <w:numPr>
          <w:ilvl w:val="1"/>
          <w:numId w:val="31"/>
        </w:numPr>
      </w:pPr>
      <w:r w:rsidRPr="00B36CA7">
        <w:t xml:space="preserve">Does not need to be the biggest law firm or the most expensive, but does need to have experience in financial services and, most importantly, understanding ways to structure family offices to optimize for long-term vision of the business.  </w:t>
      </w:r>
    </w:p>
    <w:p w14:paraId="0BCBD2D1" w14:textId="77777777" w:rsidR="006B7FE6" w:rsidRPr="006B7FE6" w:rsidRDefault="006B7FE6" w:rsidP="006B7FE6">
      <w:pPr>
        <w:pStyle w:val="ListParagraph"/>
        <w:numPr>
          <w:ilvl w:val="0"/>
          <w:numId w:val="31"/>
        </w:numPr>
        <w:rPr>
          <w:b/>
          <w:i/>
        </w:rPr>
      </w:pPr>
      <w:r w:rsidRPr="006B7FE6">
        <w:rPr>
          <w:b/>
          <w:i/>
        </w:rPr>
        <w:t>Work with counsel</w:t>
      </w:r>
      <w:r w:rsidR="00606CE7">
        <w:rPr>
          <w:b/>
          <w:i/>
        </w:rPr>
        <w:t xml:space="preserve"> (and tax advisor)</w:t>
      </w:r>
      <w:r w:rsidR="00744FC0">
        <w:rPr>
          <w:b/>
          <w:i/>
        </w:rPr>
        <w:t xml:space="preserve"> to determine best </w:t>
      </w:r>
      <w:r w:rsidRPr="006B7FE6">
        <w:rPr>
          <w:b/>
          <w:i/>
        </w:rPr>
        <w:t>structure for short and long term vision for family office</w:t>
      </w:r>
      <w:r w:rsidR="00793966">
        <w:rPr>
          <w:b/>
          <w:i/>
        </w:rPr>
        <w:t xml:space="preserve"> (taking into account family tr</w:t>
      </w:r>
      <w:r w:rsidR="00D05555">
        <w:rPr>
          <w:b/>
          <w:i/>
        </w:rPr>
        <w:t xml:space="preserve">usts, investment strategies, </w:t>
      </w:r>
      <w:r w:rsidR="00793966">
        <w:rPr>
          <w:b/>
          <w:i/>
        </w:rPr>
        <w:t>types of investments and philanthropic goals)</w:t>
      </w:r>
      <w:r w:rsidRPr="006B7FE6">
        <w:rPr>
          <w:b/>
          <w:i/>
        </w:rPr>
        <w:t xml:space="preserve">. </w:t>
      </w:r>
    </w:p>
    <w:p w14:paraId="25635972" w14:textId="77777777" w:rsidR="00606CE7" w:rsidRDefault="00606CE7" w:rsidP="00606CE7">
      <w:pPr>
        <w:pStyle w:val="ListParagraph"/>
        <w:numPr>
          <w:ilvl w:val="1"/>
          <w:numId w:val="31"/>
        </w:numPr>
        <w:spacing w:after="0" w:line="240" w:lineRule="auto"/>
      </w:pPr>
      <w:r>
        <w:t>Once selected, draft all organizational docu</w:t>
      </w:r>
      <w:r w:rsidR="00E550ED">
        <w:t xml:space="preserve">ments, operating agreements, </w:t>
      </w:r>
      <w:r>
        <w:t xml:space="preserve">succession plans, etc.  </w:t>
      </w:r>
    </w:p>
    <w:p w14:paraId="6F6B22C2" w14:textId="77777777" w:rsidR="006B7FE6" w:rsidRDefault="006B7FE6" w:rsidP="006B7FE6">
      <w:pPr>
        <w:pStyle w:val="ListParagraph"/>
        <w:numPr>
          <w:ilvl w:val="1"/>
          <w:numId w:val="31"/>
        </w:numPr>
        <w:spacing w:after="0" w:line="240" w:lineRule="auto"/>
      </w:pPr>
      <w:r>
        <w:t xml:space="preserve">Keep in mind – Day 1 Vision rarely matches </w:t>
      </w:r>
      <w:r w:rsidR="00E550ED">
        <w:t xml:space="preserve">Year 5 reality! Make sure </w:t>
      </w:r>
      <w:r>
        <w:t>structure</w:t>
      </w:r>
      <w:r w:rsidR="00E550ED">
        <w:t xml:space="preserve"> is tax efficient and</w:t>
      </w:r>
      <w:r>
        <w:t xml:space="preserve"> gives you flexibility for various investment opportunities and allocation of charitable donations</w:t>
      </w:r>
    </w:p>
    <w:p w14:paraId="7C215D17" w14:textId="77777777" w:rsidR="006B7FE6" w:rsidRDefault="006B7FE6" w:rsidP="006B7FE6">
      <w:pPr>
        <w:pStyle w:val="ListParagraph"/>
        <w:numPr>
          <w:ilvl w:val="1"/>
          <w:numId w:val="31"/>
        </w:numPr>
        <w:spacing w:after="0" w:line="240" w:lineRule="auto"/>
      </w:pPr>
      <w:r>
        <w:t xml:space="preserve">Will you take on outside money now or potentially down the road? If yes, consider ramifications of registering with the SEC, audit costs, custody exams, filing ADV, etc. </w:t>
      </w:r>
    </w:p>
    <w:p w14:paraId="26FD3BDC" w14:textId="77777777" w:rsidR="00606CE7" w:rsidRDefault="00793966" w:rsidP="00606CE7">
      <w:pPr>
        <w:pStyle w:val="ListParagraph"/>
        <w:numPr>
          <w:ilvl w:val="2"/>
          <w:numId w:val="31"/>
        </w:numPr>
        <w:spacing w:after="0" w:line="240" w:lineRule="auto"/>
      </w:pPr>
      <w:r>
        <w:rPr>
          <w:b/>
          <w:i/>
        </w:rPr>
        <w:t xml:space="preserve">If it becomes necessary to register with the SEC, there will be additional critical steps to complete to meet regulatory requirements.   </w:t>
      </w:r>
    </w:p>
    <w:p w14:paraId="5BEE2E2D" w14:textId="77777777" w:rsidR="00AF7F96" w:rsidRDefault="00AF7F96" w:rsidP="00AF7F96">
      <w:pPr>
        <w:pStyle w:val="ListParagraph"/>
        <w:numPr>
          <w:ilvl w:val="0"/>
          <w:numId w:val="31"/>
        </w:numPr>
        <w:spacing w:after="0" w:line="240" w:lineRule="auto"/>
        <w:rPr>
          <w:b/>
          <w:i/>
        </w:rPr>
      </w:pPr>
      <w:r w:rsidRPr="00AF7F96">
        <w:rPr>
          <w:b/>
          <w:i/>
        </w:rPr>
        <w:t xml:space="preserve">Select all third-party vendors and service providers </w:t>
      </w:r>
      <w:r>
        <w:rPr>
          <w:b/>
          <w:i/>
        </w:rPr>
        <w:t>to help achieve</w:t>
      </w:r>
      <w:r w:rsidR="005A688F">
        <w:rPr>
          <w:b/>
          <w:i/>
        </w:rPr>
        <w:t xml:space="preserve"> long-term</w:t>
      </w:r>
      <w:r>
        <w:rPr>
          <w:b/>
          <w:i/>
        </w:rPr>
        <w:t xml:space="preserve"> vision for family office.  </w:t>
      </w:r>
    </w:p>
    <w:p w14:paraId="5B6E6A95" w14:textId="77777777" w:rsidR="00AF7F96" w:rsidRDefault="00296705" w:rsidP="00AF7F96">
      <w:pPr>
        <w:pStyle w:val="ListParagraph"/>
        <w:numPr>
          <w:ilvl w:val="1"/>
          <w:numId w:val="31"/>
        </w:numPr>
        <w:spacing w:after="0" w:line="240" w:lineRule="auto"/>
      </w:pPr>
      <w:r>
        <w:rPr>
          <w:u w:val="single"/>
        </w:rPr>
        <w:t>Business</w:t>
      </w:r>
      <w:r w:rsidR="00AF7F96" w:rsidRPr="00AF7F96">
        <w:rPr>
          <w:u w:val="single"/>
        </w:rPr>
        <w:t xml:space="preserve"> Basics</w:t>
      </w:r>
      <w:r w:rsidR="00AF7F96">
        <w:t xml:space="preserve"> – Business b</w:t>
      </w:r>
      <w:r>
        <w:t xml:space="preserve">anking, </w:t>
      </w:r>
      <w:r w:rsidR="00AF7F96">
        <w:t>insurance</w:t>
      </w:r>
      <w:r>
        <w:t xml:space="preserve"> (property, E&amp;O)</w:t>
      </w:r>
      <w:r w:rsidR="00AF7F96">
        <w:t>, telephone providers, HR providers (payroll services, health plans, retirement plans for employees)</w:t>
      </w:r>
      <w:r w:rsidR="00B12DBC">
        <w:t>, office space, logo design/business cards/presentation materials, website design</w:t>
      </w:r>
      <w:r>
        <w:t>, office security</w:t>
      </w:r>
    </w:p>
    <w:p w14:paraId="35FBC819" w14:textId="77777777" w:rsidR="00AF7F96" w:rsidRDefault="00B12DBC" w:rsidP="00AF7F96">
      <w:pPr>
        <w:pStyle w:val="ListParagraph"/>
        <w:numPr>
          <w:ilvl w:val="1"/>
          <w:numId w:val="31"/>
        </w:numPr>
        <w:spacing w:after="0" w:line="240" w:lineRule="auto"/>
      </w:pPr>
      <w:r>
        <w:rPr>
          <w:u w:val="single"/>
        </w:rPr>
        <w:t xml:space="preserve">Service Providers </w:t>
      </w:r>
      <w:r>
        <w:t>– IT managed servic</w:t>
      </w:r>
      <w:r w:rsidR="00606CE7">
        <w:t>e provider, compliance, tax/</w:t>
      </w:r>
      <w:r>
        <w:t xml:space="preserve">accounting, audit, cybersecurity, fund administration/custodians, data management/client reporting </w:t>
      </w:r>
      <w:r w:rsidR="00296705">
        <w:t>solutions, CRM solutions</w:t>
      </w:r>
      <w:r>
        <w:t xml:space="preserve"> </w:t>
      </w:r>
    </w:p>
    <w:p w14:paraId="17382520" w14:textId="77777777" w:rsidR="004362B1" w:rsidRPr="004362B1" w:rsidRDefault="004362B1" w:rsidP="004362B1">
      <w:pPr>
        <w:spacing w:after="0" w:line="240" w:lineRule="auto"/>
        <w:ind w:left="2160"/>
        <w:rPr>
          <w:i/>
          <w:color w:val="0070C0"/>
        </w:rPr>
      </w:pPr>
      <w:r w:rsidRPr="004362B1">
        <w:rPr>
          <w:i/>
          <w:color w:val="0070C0"/>
        </w:rPr>
        <w:t>*</w:t>
      </w:r>
      <w:proofErr w:type="spellStart"/>
      <w:r w:rsidRPr="004362B1">
        <w:rPr>
          <w:i/>
          <w:color w:val="0070C0"/>
        </w:rPr>
        <w:t>At</w:t>
      </w:r>
      <w:r w:rsidR="000A4458">
        <w:rPr>
          <w:i/>
          <w:color w:val="0070C0"/>
        </w:rPr>
        <w:t>rina</w:t>
      </w:r>
      <w:proofErr w:type="spellEnd"/>
      <w:r w:rsidR="000A4458">
        <w:rPr>
          <w:i/>
          <w:color w:val="0070C0"/>
        </w:rPr>
        <w:t xml:space="preserve"> Advisory</w:t>
      </w:r>
      <w:r w:rsidRPr="004362B1">
        <w:rPr>
          <w:i/>
          <w:color w:val="0070C0"/>
        </w:rPr>
        <w:t xml:space="preserve"> can provide list of best-in-class service providers for each vendor that are the best fit for your specific firm.*</w:t>
      </w:r>
    </w:p>
    <w:p w14:paraId="5FF4FF62" w14:textId="77777777" w:rsidR="00F92ABB" w:rsidRDefault="00736757" w:rsidP="00F92ABB">
      <w:pPr>
        <w:pStyle w:val="ListParagraph"/>
        <w:numPr>
          <w:ilvl w:val="0"/>
          <w:numId w:val="31"/>
        </w:numPr>
        <w:spacing w:after="0" w:line="240" w:lineRule="auto"/>
        <w:rPr>
          <w:b/>
          <w:i/>
        </w:rPr>
      </w:pPr>
      <w:r w:rsidRPr="00736757">
        <w:rPr>
          <w:b/>
          <w:i/>
        </w:rPr>
        <w:t>Build out tech infrastructure and install/implement</w:t>
      </w:r>
      <w:r w:rsidR="005A688F">
        <w:rPr>
          <w:b/>
          <w:i/>
        </w:rPr>
        <w:t xml:space="preserve"> flexible and efficient</w:t>
      </w:r>
      <w:r w:rsidRPr="00736757">
        <w:rPr>
          <w:b/>
          <w:i/>
        </w:rPr>
        <w:t xml:space="preserve"> systems, controls, etc. from selected service providers</w:t>
      </w:r>
      <w:r w:rsidR="00793966">
        <w:rPr>
          <w:b/>
          <w:i/>
        </w:rPr>
        <w:t>.</w:t>
      </w:r>
    </w:p>
    <w:p w14:paraId="54F64CBC" w14:textId="77777777" w:rsidR="00736757" w:rsidRDefault="00736757" w:rsidP="00736757">
      <w:pPr>
        <w:pStyle w:val="ListParagraph"/>
        <w:numPr>
          <w:ilvl w:val="1"/>
          <w:numId w:val="31"/>
        </w:numPr>
        <w:spacing w:after="0" w:line="240" w:lineRule="auto"/>
      </w:pPr>
      <w:r w:rsidRPr="00793966">
        <w:rPr>
          <w:u w:val="single"/>
        </w:rPr>
        <w:t>Includes compliance / cybersecurity</w:t>
      </w:r>
      <w:r>
        <w:t>: how are you going to protect</w:t>
      </w:r>
      <w:r w:rsidR="00793966">
        <w:t xml:space="preserve"> against</w:t>
      </w:r>
      <w:r>
        <w:t xml:space="preserve"> data breaches, loss of personally identifiable information (PII), disaster recovery, etc.  </w:t>
      </w:r>
      <w:r w:rsidR="00A7446E">
        <w:rPr>
          <w:u w:val="single"/>
        </w:rPr>
        <w:t>Critical and essential to have strict policies and procedures in place from Day 1!</w:t>
      </w:r>
    </w:p>
    <w:p w14:paraId="07EAA4FD" w14:textId="77777777" w:rsidR="00736757" w:rsidRDefault="00736757" w:rsidP="00736757">
      <w:pPr>
        <w:pStyle w:val="ListParagraph"/>
        <w:numPr>
          <w:ilvl w:val="1"/>
          <w:numId w:val="31"/>
        </w:numPr>
        <w:spacing w:after="0" w:line="240" w:lineRule="auto"/>
      </w:pPr>
      <w:r>
        <w:t xml:space="preserve">Includes policies around trading, due diligence, money movements, asset reconciliations </w:t>
      </w:r>
      <w:r w:rsidR="00793966">
        <w:t>and investment performance monitoring</w:t>
      </w:r>
      <w:r>
        <w:t xml:space="preserve">– all </w:t>
      </w:r>
      <w:r w:rsidRPr="00736757">
        <w:rPr>
          <w:b/>
        </w:rPr>
        <w:t>essential</w:t>
      </w:r>
      <w:r>
        <w:t xml:space="preserve"> to ensure protection of assets</w:t>
      </w:r>
      <w:r w:rsidR="00793966">
        <w:t xml:space="preserve"> and accuracy of investment results</w:t>
      </w:r>
      <w:r>
        <w:t xml:space="preserve">.  </w:t>
      </w:r>
    </w:p>
    <w:p w14:paraId="4FC82579" w14:textId="77777777" w:rsidR="00736757" w:rsidRDefault="00736757" w:rsidP="00736757">
      <w:pPr>
        <w:pStyle w:val="ListParagraph"/>
        <w:numPr>
          <w:ilvl w:val="0"/>
          <w:numId w:val="31"/>
        </w:numPr>
        <w:spacing w:after="0" w:line="240" w:lineRule="auto"/>
      </w:pPr>
      <w:r w:rsidRPr="00736757">
        <w:rPr>
          <w:b/>
          <w:i/>
        </w:rPr>
        <w:t>Determine investment strategy and how you will implement</w:t>
      </w:r>
      <w:r w:rsidR="005A688F">
        <w:t xml:space="preserve"> – A</w:t>
      </w:r>
      <w:r>
        <w:t>re you going to have an internal trading desk or will you outsource trading? Or are you going to simply allocate money to third party managers?</w:t>
      </w:r>
    </w:p>
    <w:p w14:paraId="4C526933" w14:textId="77777777" w:rsidR="00736757" w:rsidRDefault="00736757" w:rsidP="00736757">
      <w:pPr>
        <w:pStyle w:val="ListParagraph"/>
        <w:numPr>
          <w:ilvl w:val="1"/>
          <w:numId w:val="31"/>
        </w:numPr>
        <w:spacing w:after="0" w:line="240" w:lineRule="auto"/>
      </w:pPr>
      <w:r>
        <w:lastRenderedPageBreak/>
        <w:t>If allocating to third party managers, need to determine investment criteria, document due diligence and determine best source</w:t>
      </w:r>
      <w:r w:rsidR="00A7446E">
        <w:t>s</w:t>
      </w:r>
      <w:r>
        <w:t xml:space="preserve"> for opportunities</w:t>
      </w:r>
    </w:p>
    <w:p w14:paraId="109AA5FE" w14:textId="77777777" w:rsidR="00736757" w:rsidRDefault="00736757" w:rsidP="00736757">
      <w:pPr>
        <w:pStyle w:val="ListParagraph"/>
        <w:numPr>
          <w:ilvl w:val="2"/>
          <w:numId w:val="31"/>
        </w:numPr>
        <w:spacing w:after="0" w:line="240" w:lineRule="auto"/>
      </w:pPr>
      <w:r>
        <w:t xml:space="preserve">What are the account minimums at those managers? Will you meet those thresholds? </w:t>
      </w:r>
    </w:p>
    <w:p w14:paraId="17DEBA4C" w14:textId="77777777" w:rsidR="00736757" w:rsidRDefault="00736757" w:rsidP="00736757">
      <w:pPr>
        <w:pStyle w:val="ListParagraph"/>
        <w:numPr>
          <w:ilvl w:val="1"/>
          <w:numId w:val="31"/>
        </w:numPr>
        <w:spacing w:after="0" w:line="240" w:lineRule="auto"/>
      </w:pPr>
      <w:r>
        <w:t>If trading internally, need controls/reconciliations/systems in place</w:t>
      </w:r>
      <w:r w:rsidR="00A7446E">
        <w:t xml:space="preserve"> and will want to research and understand all trading costs (and discuss with providers different fee structures and price breaks due to size).  </w:t>
      </w:r>
    </w:p>
    <w:p w14:paraId="569DB1DA" w14:textId="77777777" w:rsidR="00736757" w:rsidRDefault="00736757" w:rsidP="00736757">
      <w:pPr>
        <w:pStyle w:val="ListParagraph"/>
        <w:numPr>
          <w:ilvl w:val="1"/>
          <w:numId w:val="31"/>
        </w:numPr>
        <w:spacing w:after="0" w:line="240" w:lineRule="auto"/>
      </w:pPr>
      <w:r>
        <w:t xml:space="preserve">If outsourcing, how much transparency do you want outsourced firm to have to your positions/activity? </w:t>
      </w:r>
      <w:r w:rsidR="004A4091">
        <w:t xml:space="preserve">Evaluate and document cost vs. benefit.  </w:t>
      </w:r>
    </w:p>
    <w:p w14:paraId="7ABCD388" w14:textId="77777777" w:rsidR="00793966" w:rsidRPr="00793966" w:rsidRDefault="00793966" w:rsidP="00793966">
      <w:pPr>
        <w:pStyle w:val="ListParagraph"/>
        <w:numPr>
          <w:ilvl w:val="0"/>
          <w:numId w:val="31"/>
        </w:numPr>
        <w:rPr>
          <w:b/>
          <w:i/>
        </w:rPr>
      </w:pPr>
      <w:r w:rsidRPr="00793966">
        <w:rPr>
          <w:b/>
          <w:i/>
        </w:rPr>
        <w:t xml:space="preserve">Determine where you need full-time positions vs. outsourced </w:t>
      </w:r>
      <w:r w:rsidR="005A688F">
        <w:rPr>
          <w:b/>
          <w:i/>
        </w:rPr>
        <w:t xml:space="preserve">providers </w:t>
      </w:r>
      <w:r w:rsidRPr="00793966">
        <w:rPr>
          <w:b/>
          <w:i/>
        </w:rPr>
        <w:t>acro</w:t>
      </w:r>
      <w:r>
        <w:rPr>
          <w:b/>
          <w:i/>
        </w:rPr>
        <w:t xml:space="preserve">ss operations, trading, compliance, accounting, research, etc.  </w:t>
      </w:r>
    </w:p>
    <w:p w14:paraId="390BF25B" w14:textId="77777777" w:rsidR="00850B55" w:rsidRPr="00850B55" w:rsidRDefault="005A688F" w:rsidP="00850B55">
      <w:pPr>
        <w:pStyle w:val="ListParagraph"/>
        <w:numPr>
          <w:ilvl w:val="0"/>
          <w:numId w:val="31"/>
        </w:numPr>
        <w:spacing w:after="0" w:line="240" w:lineRule="auto"/>
        <w:rPr>
          <w:b/>
          <w:i/>
        </w:rPr>
      </w:pPr>
      <w:r>
        <w:rPr>
          <w:b/>
          <w:i/>
        </w:rPr>
        <w:t xml:space="preserve">Determine risk profile and </w:t>
      </w:r>
      <w:r w:rsidR="00850B55" w:rsidRPr="00850B55">
        <w:rPr>
          <w:b/>
          <w:i/>
        </w:rPr>
        <w:t>investment objectives</w:t>
      </w:r>
      <w:r>
        <w:rPr>
          <w:b/>
          <w:i/>
        </w:rPr>
        <w:t xml:space="preserve"> for each entity/trust</w:t>
      </w:r>
      <w:r w:rsidR="00850B55" w:rsidRPr="00850B55">
        <w:rPr>
          <w:b/>
          <w:i/>
        </w:rPr>
        <w:t xml:space="preserve"> and build asset allocation models</w:t>
      </w:r>
      <w:r>
        <w:rPr>
          <w:b/>
          <w:i/>
        </w:rPr>
        <w:t xml:space="preserve"> for each</w:t>
      </w:r>
      <w:r w:rsidR="00850B55">
        <w:rPr>
          <w:b/>
          <w:i/>
        </w:rPr>
        <w:t xml:space="preserve">.  </w:t>
      </w:r>
    </w:p>
    <w:p w14:paraId="1A5D60E8" w14:textId="77777777" w:rsidR="00850B55" w:rsidRPr="00850B55" w:rsidRDefault="00850B55" w:rsidP="00850B55">
      <w:pPr>
        <w:pStyle w:val="ListParagraph"/>
        <w:numPr>
          <w:ilvl w:val="1"/>
          <w:numId w:val="31"/>
        </w:numPr>
        <w:spacing w:after="0" w:line="240" w:lineRule="auto"/>
      </w:pPr>
      <w:r w:rsidRPr="00850B55">
        <w:t>Again, Day 1 Vision for asset allocation rarely matches Year 5 reality – give yourself flexibility for opportunistic investment choices in different asset classes (e.g., alternative investments)</w:t>
      </w:r>
    </w:p>
    <w:p w14:paraId="0B5B6193" w14:textId="77777777" w:rsidR="00736757" w:rsidRPr="00736757" w:rsidRDefault="008765F6" w:rsidP="00736757">
      <w:pPr>
        <w:pStyle w:val="ListParagraph"/>
        <w:numPr>
          <w:ilvl w:val="0"/>
          <w:numId w:val="31"/>
        </w:numPr>
        <w:spacing w:after="0" w:line="240" w:lineRule="auto"/>
        <w:rPr>
          <w:b/>
          <w:i/>
        </w:rPr>
      </w:pPr>
      <w:r>
        <w:rPr>
          <w:b/>
          <w:i/>
        </w:rPr>
        <w:t xml:space="preserve">Import any historical investment transactions onto current platform </w:t>
      </w:r>
      <w:r w:rsidR="00376E99">
        <w:rPr>
          <w:b/>
          <w:i/>
        </w:rPr>
        <w:t>(if necessary).  Once complete, your family office is ready to start investing!</w:t>
      </w:r>
    </w:p>
    <w:p w14:paraId="4BBB0E35" w14:textId="77777777" w:rsidR="00B36CA7" w:rsidRPr="00B36CA7" w:rsidRDefault="00B36CA7" w:rsidP="006B7FE6">
      <w:pPr>
        <w:ind w:firstLine="360"/>
        <w:rPr>
          <w:b/>
          <w:i/>
        </w:rPr>
      </w:pPr>
    </w:p>
    <w:p w14:paraId="621CDDDF" w14:textId="77777777" w:rsidR="008765F6" w:rsidRPr="008765F6" w:rsidRDefault="008765F6" w:rsidP="008765F6">
      <w:pPr>
        <w:jc w:val="center"/>
        <w:rPr>
          <w:b/>
          <w:color w:val="0070C0"/>
          <w:sz w:val="24"/>
          <w:szCs w:val="24"/>
          <w:u w:val="single"/>
        </w:rPr>
      </w:pPr>
      <w:r>
        <w:rPr>
          <w:b/>
          <w:color w:val="0070C0"/>
          <w:sz w:val="24"/>
          <w:szCs w:val="24"/>
          <w:u w:val="single"/>
        </w:rPr>
        <w:t>IMPORTANT THINGS TO CONSIDER</w:t>
      </w:r>
    </w:p>
    <w:p w14:paraId="08788CF5" w14:textId="77777777" w:rsidR="00B36CA7" w:rsidRDefault="008765F6" w:rsidP="008765F6">
      <w:pPr>
        <w:pStyle w:val="ListParagraph"/>
        <w:numPr>
          <w:ilvl w:val="0"/>
          <w:numId w:val="32"/>
        </w:numPr>
        <w:ind w:right="-288"/>
        <w:rPr>
          <w:iCs/>
        </w:rPr>
      </w:pPr>
      <w:r>
        <w:rPr>
          <w:iCs/>
        </w:rPr>
        <w:t>Some of the most important decisions you’ll make in the beginning will be hiring the right employees and the right service providers.  Replacing service provid</w:t>
      </w:r>
      <w:r w:rsidR="00376E99">
        <w:rPr>
          <w:iCs/>
        </w:rPr>
        <w:t xml:space="preserve">ers or employees takes time, </w:t>
      </w:r>
      <w:r>
        <w:rPr>
          <w:iCs/>
        </w:rPr>
        <w:t>costs money</w:t>
      </w:r>
      <w:r w:rsidR="00376E99">
        <w:rPr>
          <w:iCs/>
        </w:rPr>
        <w:t xml:space="preserve"> and is stressful</w:t>
      </w:r>
      <w:r>
        <w:rPr>
          <w:iCs/>
        </w:rPr>
        <w:t xml:space="preserve">.  Be patient and try to get it right the first time.  </w:t>
      </w:r>
    </w:p>
    <w:p w14:paraId="13C4376C" w14:textId="77777777" w:rsidR="008765F6" w:rsidRDefault="00376E99" w:rsidP="008765F6">
      <w:pPr>
        <w:pStyle w:val="ListParagraph"/>
        <w:numPr>
          <w:ilvl w:val="0"/>
          <w:numId w:val="32"/>
        </w:numPr>
        <w:ind w:right="-288"/>
        <w:rPr>
          <w:iCs/>
        </w:rPr>
      </w:pPr>
      <w:r>
        <w:rPr>
          <w:iCs/>
        </w:rPr>
        <w:t xml:space="preserve">Spend money in the right way.  Find providers that strike the right balance of client service, cost and experience.  Sometimes the least expensive options just wind up costing you money in the long run.    </w:t>
      </w:r>
    </w:p>
    <w:p w14:paraId="698EE859" w14:textId="77777777" w:rsidR="00376E99" w:rsidRDefault="00376E99" w:rsidP="008765F6">
      <w:pPr>
        <w:pStyle w:val="ListParagraph"/>
        <w:numPr>
          <w:ilvl w:val="0"/>
          <w:numId w:val="32"/>
        </w:numPr>
        <w:ind w:right="-288"/>
        <w:rPr>
          <w:iCs/>
        </w:rPr>
      </w:pPr>
      <w:r>
        <w:rPr>
          <w:iCs/>
        </w:rPr>
        <w:t>Worth repeating – your Day 1 vision for your family office will not be your Year 5 reality</w:t>
      </w:r>
      <w:r w:rsidR="00044E5F">
        <w:rPr>
          <w:iCs/>
        </w:rPr>
        <w:t xml:space="preserve"> (or even Year 2 reality)</w:t>
      </w:r>
      <w:r>
        <w:rPr>
          <w:iCs/>
        </w:rPr>
        <w:t>.  Build a business that affords you flexibility</w:t>
      </w:r>
      <w:r w:rsidR="00044E5F">
        <w:rPr>
          <w:iCs/>
        </w:rPr>
        <w:t xml:space="preserve"> to adapt with your evolving </w:t>
      </w:r>
      <w:r w:rsidR="007020F7">
        <w:rPr>
          <w:iCs/>
        </w:rPr>
        <w:t>investment and philanthropic goals</w:t>
      </w:r>
      <w:r>
        <w:rPr>
          <w:iCs/>
        </w:rPr>
        <w:t xml:space="preserve">.  </w:t>
      </w:r>
    </w:p>
    <w:p w14:paraId="2A748E6D" w14:textId="77777777" w:rsidR="00376E99" w:rsidRDefault="00376E99" w:rsidP="008765F6">
      <w:pPr>
        <w:pStyle w:val="ListParagraph"/>
        <w:numPr>
          <w:ilvl w:val="0"/>
          <w:numId w:val="32"/>
        </w:numPr>
        <w:ind w:right="-288"/>
        <w:rPr>
          <w:iCs/>
        </w:rPr>
      </w:pPr>
      <w:r>
        <w:rPr>
          <w:iCs/>
        </w:rPr>
        <w:t xml:space="preserve">Maintain relationships with companies that you considered on Day 1 but didn’t choose </w:t>
      </w:r>
      <w:r w:rsidR="00044E5F">
        <w:rPr>
          <w:iCs/>
        </w:rPr>
        <w:t>–</w:t>
      </w:r>
      <w:r>
        <w:rPr>
          <w:iCs/>
        </w:rPr>
        <w:t xml:space="preserve"> </w:t>
      </w:r>
      <w:r w:rsidR="00044E5F">
        <w:rPr>
          <w:iCs/>
        </w:rPr>
        <w:t>listen to how they’ve improved.  Discussing their impr</w:t>
      </w:r>
      <w:r w:rsidR="007020F7">
        <w:rPr>
          <w:iCs/>
        </w:rPr>
        <w:t>ovements with your current providers</w:t>
      </w:r>
      <w:r w:rsidR="00044E5F">
        <w:rPr>
          <w:iCs/>
        </w:rPr>
        <w:t xml:space="preserve"> helps to ensure that your systems and policies and procedures don’t become outdated.  </w:t>
      </w:r>
    </w:p>
    <w:p w14:paraId="5488BB3F" w14:textId="77777777" w:rsidR="00044E5F" w:rsidRPr="008765F6" w:rsidRDefault="002D5357" w:rsidP="008765F6">
      <w:pPr>
        <w:pStyle w:val="ListParagraph"/>
        <w:numPr>
          <w:ilvl w:val="0"/>
          <w:numId w:val="32"/>
        </w:numPr>
        <w:ind w:right="-288"/>
        <w:rPr>
          <w:iCs/>
        </w:rPr>
      </w:pPr>
      <w:r>
        <w:rPr>
          <w:iCs/>
        </w:rPr>
        <w:t xml:space="preserve">Talk with your tax team and legal counsel constantly.  If you’re making investments in new asset classes, speak with them before you invest.  Always make sure that you’ve structured things to optimize for latest tax laws.  </w:t>
      </w:r>
    </w:p>
    <w:p w14:paraId="1C843CF3" w14:textId="77777777" w:rsidR="00B36CA7" w:rsidRPr="00B36CA7" w:rsidRDefault="00B36CA7" w:rsidP="00B36CA7">
      <w:pPr>
        <w:ind w:left="-288" w:right="-288"/>
        <w:rPr>
          <w:iCs/>
          <w:color w:val="0070C0"/>
        </w:rPr>
      </w:pPr>
    </w:p>
    <w:p w14:paraId="182300AF" w14:textId="77777777" w:rsidR="00184800" w:rsidRPr="00877BD8" w:rsidRDefault="00184800" w:rsidP="00184800">
      <w:pPr>
        <w:pStyle w:val="ListParagraph"/>
        <w:ind w:left="432"/>
        <w:rPr>
          <w:b/>
          <w:u w:val="single"/>
        </w:rPr>
      </w:pPr>
    </w:p>
    <w:p w14:paraId="11DDFB37" w14:textId="77777777" w:rsidR="0034172B" w:rsidRPr="00B43223" w:rsidRDefault="0034172B" w:rsidP="00B43223">
      <w:pPr>
        <w:ind w:left="-288" w:right="-288"/>
      </w:pPr>
    </w:p>
    <w:p w14:paraId="0BFB24F5" w14:textId="77777777" w:rsidR="00426150" w:rsidRDefault="00426150" w:rsidP="009274B6">
      <w:pPr>
        <w:ind w:left="-288"/>
        <w:rPr>
          <w:b/>
          <w:u w:val="single"/>
        </w:rPr>
      </w:pPr>
    </w:p>
    <w:p w14:paraId="3CC5726B" w14:textId="77777777" w:rsidR="00AC5BAC" w:rsidRDefault="00AC5BAC" w:rsidP="007020F7"/>
    <w:p w14:paraId="7DC33B2C" w14:textId="77777777" w:rsidR="00557AD2" w:rsidRPr="00557AD2" w:rsidRDefault="00557AD2" w:rsidP="00557AD2">
      <w:pPr>
        <w:rPr>
          <w:b/>
          <w:u w:val="single"/>
        </w:rPr>
      </w:pPr>
    </w:p>
    <w:sectPr w:rsidR="00557AD2" w:rsidRPr="00557AD2" w:rsidSect="004B0F3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52873" w14:textId="77777777" w:rsidR="00C74F6F" w:rsidRDefault="00C74F6F" w:rsidP="006815AB">
      <w:pPr>
        <w:spacing w:after="0" w:line="240" w:lineRule="auto"/>
      </w:pPr>
      <w:r>
        <w:separator/>
      </w:r>
    </w:p>
  </w:endnote>
  <w:endnote w:type="continuationSeparator" w:id="0">
    <w:p w14:paraId="1A64E36B" w14:textId="77777777" w:rsidR="00C74F6F" w:rsidRDefault="00C74F6F" w:rsidP="00681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64501" w14:textId="77777777" w:rsidR="008520A2" w:rsidRDefault="00852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ABC4C" w14:textId="77777777" w:rsidR="00BE4535" w:rsidRDefault="00BE4535" w:rsidP="004B0F34">
    <w:pPr>
      <w:pStyle w:val="Footer"/>
    </w:pPr>
    <w:r>
      <w:rPr>
        <w:noProof/>
      </w:rPr>
      <mc:AlternateContent>
        <mc:Choice Requires="wps">
          <w:drawing>
            <wp:anchor distT="0" distB="0" distL="114300" distR="114300" simplePos="0" relativeHeight="251659264" behindDoc="0" locked="0" layoutInCell="1" allowOverlap="1" wp14:anchorId="143503CA" wp14:editId="50DF170D">
              <wp:simplePos x="0" y="0"/>
              <wp:positionH relativeFrom="margin">
                <wp:align>center</wp:align>
              </wp:positionH>
              <wp:positionV relativeFrom="paragraph">
                <wp:posOffset>-156823</wp:posOffset>
              </wp:positionV>
              <wp:extent cx="7811546"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7811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BF013" id="Straight Connector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35pt" to="615.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" strokecolor="black [3200]" strokeweight=".5pt">
              <v:stroke joinstyle="miter"/>
              <w10:wrap anchorx="margin"/>
            </v:line>
          </w:pict>
        </mc:Fallback>
      </mc:AlternateContent>
    </w:r>
    <w:r>
      <w:t xml:space="preserve">Email: </w:t>
    </w:r>
    <w:r w:rsidRPr="006815AB">
      <w:rPr>
        <w:color w:val="4472C4" w:themeColor="accent5"/>
        <w:u w:val="single"/>
      </w:rPr>
      <w:t>ryan@AtrinaAdvisory.com</w:t>
    </w:r>
    <w:r>
      <w:ptab w:relativeTo="margin" w:alignment="center" w:leader="none"/>
    </w:r>
    <w:r>
      <w:t xml:space="preserve">Phone: </w:t>
    </w:r>
    <w:r w:rsidRPr="006815AB">
      <w:rPr>
        <w:color w:val="4472C4" w:themeColor="accent5"/>
      </w:rPr>
      <w:t>212.421.1473</w:t>
    </w:r>
    <w:r>
      <w:ptab w:relativeTo="margin" w:alignment="right" w:leader="none"/>
    </w:r>
    <w:r>
      <w:t xml:space="preserve">Website: </w:t>
    </w:r>
    <w:r w:rsidRPr="006815AB">
      <w:rPr>
        <w:color w:val="4472C4" w:themeColor="accent5"/>
        <w:u w:val="single"/>
      </w:rPr>
      <w:t>www.AtrinaAdvisory.com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18CEE" w14:textId="77777777" w:rsidR="008520A2" w:rsidRDefault="00852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CF7A0" w14:textId="77777777" w:rsidR="00C74F6F" w:rsidRDefault="00C74F6F" w:rsidP="006815AB">
      <w:pPr>
        <w:spacing w:after="0" w:line="240" w:lineRule="auto"/>
      </w:pPr>
      <w:r>
        <w:separator/>
      </w:r>
    </w:p>
  </w:footnote>
  <w:footnote w:type="continuationSeparator" w:id="0">
    <w:p w14:paraId="2A7AA23D" w14:textId="77777777" w:rsidR="00C74F6F" w:rsidRDefault="00C74F6F" w:rsidP="00681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224A7" w14:textId="77777777" w:rsidR="008520A2" w:rsidRDefault="00852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FF24D" w14:textId="77777777" w:rsidR="00BE4535" w:rsidRPr="004B0F34" w:rsidRDefault="00BE4535" w:rsidP="004B0F34">
    <w:pPr>
      <w:pStyle w:val="Header"/>
      <w:ind w:left="-1440"/>
      <w:rPr>
        <w:rFonts w:cstheme="minorHAnsi"/>
        <w:sz w:val="28"/>
        <w:szCs w:val="28"/>
      </w:rPr>
    </w:pPr>
    <w:r>
      <w:rPr>
        <w:noProof/>
      </w:rPr>
      <mc:AlternateContent>
        <mc:Choice Requires="wps">
          <w:drawing>
            <wp:anchor distT="0" distB="0" distL="114300" distR="114300" simplePos="0" relativeHeight="251661312" behindDoc="0" locked="0" layoutInCell="1" allowOverlap="1" wp14:anchorId="291E6F9D" wp14:editId="0FACA3EB">
              <wp:simplePos x="0" y="0"/>
              <wp:positionH relativeFrom="page">
                <wp:align>left</wp:align>
              </wp:positionH>
              <wp:positionV relativeFrom="paragraph">
                <wp:posOffset>844531</wp:posOffset>
              </wp:positionV>
              <wp:extent cx="7811546" cy="0"/>
              <wp:effectExtent l="0" t="0" r="37465" b="19050"/>
              <wp:wrapNone/>
              <wp:docPr id="2" name="Straight Connector 2"/>
              <wp:cNvGraphicFramePr/>
              <a:graphic xmlns:a="http://schemas.openxmlformats.org/drawingml/2006/main">
                <a:graphicData uri="http://schemas.microsoft.com/office/word/2010/wordprocessingShape">
                  <wps:wsp>
                    <wps:cNvCnPr/>
                    <wps:spPr>
                      <a:xfrm flipV="1">
                        <a:off x="0" y="0"/>
                        <a:ext cx="7811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5166B"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6.5pt" to="61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" strokecolor="black [3200]" strokeweight=".5pt">
              <v:stroke joinstyle="miter"/>
              <w10:wrap anchorx="page"/>
            </v:line>
          </w:pict>
        </mc:Fallback>
      </mc:AlternateContent>
    </w:r>
    <w:r w:rsidRPr="006815AB">
      <w:rPr>
        <w:noProof/>
      </w:rPr>
      <w:drawing>
        <wp:inline distT="0" distB="0" distL="0" distR="0" wp14:anchorId="6D192597" wp14:editId="78C40D09">
          <wp:extent cx="1047750" cy="774199"/>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7750" cy="774199"/>
                  </a:xfrm>
                  <a:prstGeom prst="rect">
                    <a:avLst/>
                  </a:prstGeom>
                </pic:spPr>
              </pic:pic>
            </a:graphicData>
          </a:graphic>
        </wp:inline>
      </w:drawing>
    </w:r>
    <w:r>
      <w:tab/>
    </w:r>
    <w:r w:rsidRPr="006815AB">
      <w:rPr>
        <w:rFonts w:cstheme="minorHAnsi"/>
        <w:sz w:val="28"/>
        <w:szCs w:val="28"/>
      </w:rPr>
      <w:t xml:space="preserve">ATRINA ADVISORY </w:t>
    </w:r>
    <w:r w:rsidR="008765F6">
      <w:rPr>
        <w:rFonts w:cstheme="minorHAnsi"/>
        <w:sz w:val="28"/>
        <w:szCs w:val="28"/>
      </w:rPr>
      <w:t>GUI</w:t>
    </w:r>
    <w:r w:rsidR="00B36CA7">
      <w:rPr>
        <w:rFonts w:cstheme="minorHAnsi"/>
        <w:sz w:val="28"/>
        <w:szCs w:val="28"/>
      </w:rPr>
      <w:t>DE TO BUILDING A FAMILY OFFICE</w:t>
    </w:r>
    <w:r w:rsidRPr="006815AB">
      <w:rPr>
        <w:rFonts w:cstheme="minorHAnsi"/>
        <w:sz w:val="28"/>
        <w:szCs w:val="28"/>
      </w:rPr>
      <w:t xml:space="preserve"> </w:t>
    </w:r>
  </w:p>
  <w:p w14:paraId="24AF280D" w14:textId="77777777" w:rsidR="00BE4535" w:rsidRDefault="00BE4535" w:rsidP="006815A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560D7" w14:textId="77777777" w:rsidR="008520A2" w:rsidRDefault="00852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02CBB"/>
    <w:multiLevelType w:val="hybridMultilevel"/>
    <w:tmpl w:val="6952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73897"/>
    <w:multiLevelType w:val="hybridMultilevel"/>
    <w:tmpl w:val="60B2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E1E0E"/>
    <w:multiLevelType w:val="hybridMultilevel"/>
    <w:tmpl w:val="BED6B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0704C"/>
    <w:multiLevelType w:val="hybridMultilevel"/>
    <w:tmpl w:val="A41435E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15:restartNumberingAfterBreak="0">
    <w:nsid w:val="0C553A0E"/>
    <w:multiLevelType w:val="hybridMultilevel"/>
    <w:tmpl w:val="F0A6D5CA"/>
    <w:lvl w:ilvl="0" w:tplc="578C14FE">
      <w:start w:val="1"/>
      <w:numFmt w:val="decimal"/>
      <w:lvlText w:val="%1."/>
      <w:lvlJc w:val="left"/>
      <w:pPr>
        <w:ind w:left="432" w:hanging="360"/>
      </w:pPr>
      <w:rPr>
        <w:b/>
        <w:i/>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15:restartNumberingAfterBreak="0">
    <w:nsid w:val="0CE56DF4"/>
    <w:multiLevelType w:val="hybridMultilevel"/>
    <w:tmpl w:val="D69236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94E73"/>
    <w:multiLevelType w:val="hybridMultilevel"/>
    <w:tmpl w:val="8206B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72F5F"/>
    <w:multiLevelType w:val="hybridMultilevel"/>
    <w:tmpl w:val="0C742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9217D8"/>
    <w:multiLevelType w:val="hybridMultilevel"/>
    <w:tmpl w:val="CB1A19AC"/>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15:restartNumberingAfterBreak="0">
    <w:nsid w:val="12B7261C"/>
    <w:multiLevelType w:val="hybridMultilevel"/>
    <w:tmpl w:val="7C54FEC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1D767059"/>
    <w:multiLevelType w:val="hybridMultilevel"/>
    <w:tmpl w:val="6890F264"/>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 w15:restartNumberingAfterBreak="0">
    <w:nsid w:val="26832DFC"/>
    <w:multiLevelType w:val="hybridMultilevel"/>
    <w:tmpl w:val="A72A8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961D11"/>
    <w:multiLevelType w:val="hybridMultilevel"/>
    <w:tmpl w:val="F4AAB1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21EC9"/>
    <w:multiLevelType w:val="hybridMultilevel"/>
    <w:tmpl w:val="94B0A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E2977"/>
    <w:multiLevelType w:val="hybridMultilevel"/>
    <w:tmpl w:val="4B72A2E6"/>
    <w:lvl w:ilvl="0" w:tplc="D472D050">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23C23"/>
    <w:multiLevelType w:val="hybridMultilevel"/>
    <w:tmpl w:val="9B4C19C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37C302EE"/>
    <w:multiLevelType w:val="hybridMultilevel"/>
    <w:tmpl w:val="430A295C"/>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15:restartNumberingAfterBreak="0">
    <w:nsid w:val="392E6BFF"/>
    <w:multiLevelType w:val="hybridMultilevel"/>
    <w:tmpl w:val="D9D8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0795A"/>
    <w:multiLevelType w:val="hybridMultilevel"/>
    <w:tmpl w:val="A7444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951A96"/>
    <w:multiLevelType w:val="hybridMultilevel"/>
    <w:tmpl w:val="A918ABCA"/>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0" w15:restartNumberingAfterBreak="0">
    <w:nsid w:val="414E183C"/>
    <w:multiLevelType w:val="hybridMultilevel"/>
    <w:tmpl w:val="DC0C7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EC03A9"/>
    <w:multiLevelType w:val="hybridMultilevel"/>
    <w:tmpl w:val="58308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24EAE"/>
    <w:multiLevelType w:val="hybridMultilevel"/>
    <w:tmpl w:val="720CCA06"/>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3" w15:restartNumberingAfterBreak="0">
    <w:nsid w:val="458B259F"/>
    <w:multiLevelType w:val="hybridMultilevel"/>
    <w:tmpl w:val="FE384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8F1728"/>
    <w:multiLevelType w:val="hybridMultilevel"/>
    <w:tmpl w:val="7F5C57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971B40"/>
    <w:multiLevelType w:val="hybridMultilevel"/>
    <w:tmpl w:val="1D0A60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22716A"/>
    <w:multiLevelType w:val="hybridMultilevel"/>
    <w:tmpl w:val="527A7A9C"/>
    <w:lvl w:ilvl="0" w:tplc="578C14FE">
      <w:start w:val="1"/>
      <w:numFmt w:val="decimal"/>
      <w:lvlText w:val="%1."/>
      <w:lvlJc w:val="left"/>
      <w:pPr>
        <w:ind w:left="72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701F59"/>
    <w:multiLevelType w:val="hybridMultilevel"/>
    <w:tmpl w:val="91E450A2"/>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8" w15:restartNumberingAfterBreak="0">
    <w:nsid w:val="751B647A"/>
    <w:multiLevelType w:val="hybridMultilevel"/>
    <w:tmpl w:val="E0C69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CE3F7C"/>
    <w:multiLevelType w:val="hybridMultilevel"/>
    <w:tmpl w:val="9012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9C63D5"/>
    <w:multiLevelType w:val="hybridMultilevel"/>
    <w:tmpl w:val="F07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25630"/>
    <w:multiLevelType w:val="hybridMultilevel"/>
    <w:tmpl w:val="63A66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1"/>
  </w:num>
  <w:num w:numId="3">
    <w:abstractNumId w:val="11"/>
  </w:num>
  <w:num w:numId="4">
    <w:abstractNumId w:val="7"/>
  </w:num>
  <w:num w:numId="5">
    <w:abstractNumId w:val="25"/>
  </w:num>
  <w:num w:numId="6">
    <w:abstractNumId w:val="0"/>
  </w:num>
  <w:num w:numId="7">
    <w:abstractNumId w:val="18"/>
  </w:num>
  <w:num w:numId="8">
    <w:abstractNumId w:val="17"/>
  </w:num>
  <w:num w:numId="9">
    <w:abstractNumId w:val="20"/>
  </w:num>
  <w:num w:numId="10">
    <w:abstractNumId w:val="28"/>
  </w:num>
  <w:num w:numId="11">
    <w:abstractNumId w:val="30"/>
  </w:num>
  <w:num w:numId="12">
    <w:abstractNumId w:val="23"/>
  </w:num>
  <w:num w:numId="13">
    <w:abstractNumId w:val="29"/>
  </w:num>
  <w:num w:numId="14">
    <w:abstractNumId w:val="13"/>
  </w:num>
  <w:num w:numId="15">
    <w:abstractNumId w:val="6"/>
  </w:num>
  <w:num w:numId="16">
    <w:abstractNumId w:val="21"/>
  </w:num>
  <w:num w:numId="17">
    <w:abstractNumId w:val="16"/>
  </w:num>
  <w:num w:numId="18">
    <w:abstractNumId w:val="27"/>
  </w:num>
  <w:num w:numId="19">
    <w:abstractNumId w:val="19"/>
  </w:num>
  <w:num w:numId="20">
    <w:abstractNumId w:val="3"/>
  </w:num>
  <w:num w:numId="21">
    <w:abstractNumId w:val="10"/>
  </w:num>
  <w:num w:numId="22">
    <w:abstractNumId w:val="8"/>
  </w:num>
  <w:num w:numId="23">
    <w:abstractNumId w:val="9"/>
  </w:num>
  <w:num w:numId="24">
    <w:abstractNumId w:val="15"/>
  </w:num>
  <w:num w:numId="25">
    <w:abstractNumId w:val="22"/>
  </w:num>
  <w:num w:numId="26">
    <w:abstractNumId w:val="14"/>
  </w:num>
  <w:num w:numId="27">
    <w:abstractNumId w:val="2"/>
  </w:num>
  <w:num w:numId="28">
    <w:abstractNumId w:val="12"/>
  </w:num>
  <w:num w:numId="29">
    <w:abstractNumId w:val="24"/>
  </w:num>
  <w:num w:numId="30">
    <w:abstractNumId w:val="5"/>
  </w:num>
  <w:num w:numId="31">
    <w:abstractNumId w:val="26"/>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45"/>
    <w:rsid w:val="00044E5F"/>
    <w:rsid w:val="00046B7A"/>
    <w:rsid w:val="00050B20"/>
    <w:rsid w:val="00085F8D"/>
    <w:rsid w:val="000860A8"/>
    <w:rsid w:val="000A4458"/>
    <w:rsid w:val="000C586E"/>
    <w:rsid w:val="000C5E62"/>
    <w:rsid w:val="000D5817"/>
    <w:rsid w:val="000E698C"/>
    <w:rsid w:val="001006B5"/>
    <w:rsid w:val="001618A2"/>
    <w:rsid w:val="001669EA"/>
    <w:rsid w:val="00182623"/>
    <w:rsid w:val="00184800"/>
    <w:rsid w:val="002052CC"/>
    <w:rsid w:val="00235401"/>
    <w:rsid w:val="0027202A"/>
    <w:rsid w:val="00296705"/>
    <w:rsid w:val="002C07C1"/>
    <w:rsid w:val="002D516A"/>
    <w:rsid w:val="002D5357"/>
    <w:rsid w:val="003107DB"/>
    <w:rsid w:val="0034172B"/>
    <w:rsid w:val="00366599"/>
    <w:rsid w:val="00376E99"/>
    <w:rsid w:val="00395DA9"/>
    <w:rsid w:val="00426150"/>
    <w:rsid w:val="004362B1"/>
    <w:rsid w:val="004442B3"/>
    <w:rsid w:val="004442D4"/>
    <w:rsid w:val="004510C5"/>
    <w:rsid w:val="00464BA0"/>
    <w:rsid w:val="00475A15"/>
    <w:rsid w:val="004A4091"/>
    <w:rsid w:val="004B0F34"/>
    <w:rsid w:val="004B2049"/>
    <w:rsid w:val="004B2FDB"/>
    <w:rsid w:val="004E36B7"/>
    <w:rsid w:val="004F3D71"/>
    <w:rsid w:val="005056BC"/>
    <w:rsid w:val="00557AD2"/>
    <w:rsid w:val="00560052"/>
    <w:rsid w:val="00573EDB"/>
    <w:rsid w:val="00593CD4"/>
    <w:rsid w:val="00593E16"/>
    <w:rsid w:val="005941B1"/>
    <w:rsid w:val="005A174D"/>
    <w:rsid w:val="005A688F"/>
    <w:rsid w:val="005F130D"/>
    <w:rsid w:val="00606CE7"/>
    <w:rsid w:val="00613B2A"/>
    <w:rsid w:val="0061667C"/>
    <w:rsid w:val="00622BA2"/>
    <w:rsid w:val="00642A2B"/>
    <w:rsid w:val="00674C14"/>
    <w:rsid w:val="006815AB"/>
    <w:rsid w:val="006972A5"/>
    <w:rsid w:val="006B7FE6"/>
    <w:rsid w:val="006E409B"/>
    <w:rsid w:val="007020F7"/>
    <w:rsid w:val="007149A8"/>
    <w:rsid w:val="00736757"/>
    <w:rsid w:val="00744FC0"/>
    <w:rsid w:val="00793966"/>
    <w:rsid w:val="007A2BD3"/>
    <w:rsid w:val="007A4FE0"/>
    <w:rsid w:val="007E48B0"/>
    <w:rsid w:val="00850B55"/>
    <w:rsid w:val="008520A2"/>
    <w:rsid w:val="00876179"/>
    <w:rsid w:val="008765F6"/>
    <w:rsid w:val="00877BD8"/>
    <w:rsid w:val="00885393"/>
    <w:rsid w:val="008A2E87"/>
    <w:rsid w:val="008B590E"/>
    <w:rsid w:val="008D70E8"/>
    <w:rsid w:val="008E1B1D"/>
    <w:rsid w:val="00904263"/>
    <w:rsid w:val="009274B6"/>
    <w:rsid w:val="00941C7D"/>
    <w:rsid w:val="009A342A"/>
    <w:rsid w:val="009C5854"/>
    <w:rsid w:val="009D136E"/>
    <w:rsid w:val="009D6AAF"/>
    <w:rsid w:val="009E447D"/>
    <w:rsid w:val="00A7446E"/>
    <w:rsid w:val="00A8143F"/>
    <w:rsid w:val="00AA17C4"/>
    <w:rsid w:val="00AA7E62"/>
    <w:rsid w:val="00AB1360"/>
    <w:rsid w:val="00AC5BAC"/>
    <w:rsid w:val="00AE6CA8"/>
    <w:rsid w:val="00AE7850"/>
    <w:rsid w:val="00AF166F"/>
    <w:rsid w:val="00AF7F96"/>
    <w:rsid w:val="00B03A1D"/>
    <w:rsid w:val="00B12DBC"/>
    <w:rsid w:val="00B32794"/>
    <w:rsid w:val="00B36CA7"/>
    <w:rsid w:val="00B43223"/>
    <w:rsid w:val="00B70F46"/>
    <w:rsid w:val="00B9479D"/>
    <w:rsid w:val="00B95745"/>
    <w:rsid w:val="00BD4CC2"/>
    <w:rsid w:val="00BE4535"/>
    <w:rsid w:val="00C22411"/>
    <w:rsid w:val="00C23E39"/>
    <w:rsid w:val="00C25CE2"/>
    <w:rsid w:val="00C56612"/>
    <w:rsid w:val="00C61AAD"/>
    <w:rsid w:val="00C74F6F"/>
    <w:rsid w:val="00CA4AA5"/>
    <w:rsid w:val="00D022AA"/>
    <w:rsid w:val="00D05555"/>
    <w:rsid w:val="00D41FA4"/>
    <w:rsid w:val="00D64FB4"/>
    <w:rsid w:val="00D9790A"/>
    <w:rsid w:val="00DD7189"/>
    <w:rsid w:val="00E03937"/>
    <w:rsid w:val="00E46648"/>
    <w:rsid w:val="00E546B1"/>
    <w:rsid w:val="00E550ED"/>
    <w:rsid w:val="00E91AD7"/>
    <w:rsid w:val="00E92A69"/>
    <w:rsid w:val="00EA43D7"/>
    <w:rsid w:val="00F442BB"/>
    <w:rsid w:val="00F70006"/>
    <w:rsid w:val="00F7792C"/>
    <w:rsid w:val="00F92ABB"/>
    <w:rsid w:val="00FC3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9221C"/>
  <w15:chartTrackingRefBased/>
  <w15:docId w15:val="{6B91C661-82C6-4498-968A-25714492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0E8"/>
    <w:pPr>
      <w:ind w:left="720"/>
      <w:contextualSpacing/>
    </w:pPr>
  </w:style>
  <w:style w:type="paragraph" w:styleId="Header">
    <w:name w:val="header"/>
    <w:basedOn w:val="Normal"/>
    <w:link w:val="HeaderChar"/>
    <w:uiPriority w:val="99"/>
    <w:unhideWhenUsed/>
    <w:rsid w:val="00681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5AB"/>
  </w:style>
  <w:style w:type="paragraph" w:styleId="Footer">
    <w:name w:val="footer"/>
    <w:basedOn w:val="Normal"/>
    <w:link w:val="FooterChar"/>
    <w:uiPriority w:val="99"/>
    <w:unhideWhenUsed/>
    <w:rsid w:val="00681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5AB"/>
  </w:style>
  <w:style w:type="paragraph" w:styleId="NormalWeb">
    <w:name w:val="Normal (Web)"/>
    <w:basedOn w:val="Normal"/>
    <w:uiPriority w:val="99"/>
    <w:semiHidden/>
    <w:unhideWhenUsed/>
    <w:rsid w:val="006815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15AB"/>
    <w:rPr>
      <w:color w:val="0563C1" w:themeColor="hyperlink"/>
      <w:u w:val="single"/>
    </w:rPr>
  </w:style>
  <w:style w:type="paragraph" w:styleId="BalloonText">
    <w:name w:val="Balloon Text"/>
    <w:basedOn w:val="Normal"/>
    <w:link w:val="BalloonTextChar"/>
    <w:uiPriority w:val="99"/>
    <w:semiHidden/>
    <w:unhideWhenUsed/>
    <w:rsid w:val="004B0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7034">
      <w:bodyDiv w:val="1"/>
      <w:marLeft w:val="0"/>
      <w:marRight w:val="0"/>
      <w:marTop w:val="0"/>
      <w:marBottom w:val="0"/>
      <w:divBdr>
        <w:top w:val="none" w:sz="0" w:space="0" w:color="auto"/>
        <w:left w:val="none" w:sz="0" w:space="0" w:color="auto"/>
        <w:bottom w:val="none" w:sz="0" w:space="0" w:color="auto"/>
        <w:right w:val="none" w:sz="0" w:space="0" w:color="auto"/>
      </w:divBdr>
    </w:div>
    <w:div w:id="179242802">
      <w:bodyDiv w:val="1"/>
      <w:marLeft w:val="0"/>
      <w:marRight w:val="0"/>
      <w:marTop w:val="0"/>
      <w:marBottom w:val="0"/>
      <w:divBdr>
        <w:top w:val="none" w:sz="0" w:space="0" w:color="auto"/>
        <w:left w:val="none" w:sz="0" w:space="0" w:color="auto"/>
        <w:bottom w:val="none" w:sz="0" w:space="0" w:color="auto"/>
        <w:right w:val="none" w:sz="0" w:space="0" w:color="auto"/>
      </w:divBdr>
    </w:div>
    <w:div w:id="190448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81D1F-4BCA-418B-8F1E-93B701EC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Donovan</dc:creator>
  <cp:keywords/>
  <dc:description/>
  <cp:lastModifiedBy>Dave Daniels</cp:lastModifiedBy>
  <cp:revision>2</cp:revision>
  <cp:lastPrinted>2019-08-14T23:37:00Z</cp:lastPrinted>
  <dcterms:created xsi:type="dcterms:W3CDTF">2021-01-19T21:07:00Z</dcterms:created>
  <dcterms:modified xsi:type="dcterms:W3CDTF">2021-01-19T21:07:00Z</dcterms:modified>
</cp:coreProperties>
</file>